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34321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</w:t>
      </w:r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€</w:t>
      </w:r>
      <w:r w:rsidR="0075542E"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209</w:t>
      </w:r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.000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</w:t>
      </w:r>
      <w:bookmarkStart w:id="0" w:name="_GoBack"/>
      <w:bookmarkEnd w:id="0"/>
      <w:r w:rsidRPr="00360917">
        <w:rPr>
          <w:rFonts w:ascii="Open Sans Light" w:hAnsi="Open Sans Light" w:cs="Open Sans Light"/>
          <w:b w:val="0"/>
          <w:sz w:val="20"/>
          <w:szCs w:val="20"/>
        </w:rPr>
        <w:t>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elenco dei principali servizi eseguiti nel settore oggetto della gara effettuati negli ultimi tre anni, con indicazione dei rispettivi importi, date e destinatari, pubblici o privati di cui almeno 2 di importo pari ciascuno al 50% del valore dell’appalto di cui 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all’art. </w:t>
      </w:r>
      <w:r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3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 dell’Allegato 6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/>
    <w:sectPr w:rsidR="00675B7C" w:rsidRPr="00343211" w:rsidSect="000C0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75542E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proofErr w:type="spellStart"/>
    <w:r w:rsidRPr="000C01E6">
      <w:rPr>
        <w:lang w:val="en-US"/>
      </w:rPr>
      <w:t>Pec</w:t>
    </w:r>
    <w:proofErr w:type="spellEnd"/>
    <w:r w:rsidRPr="000C01E6">
      <w:rPr>
        <w:lang w:val="en-US"/>
      </w:rPr>
      <w:t xml:space="preserve">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 xml:space="preserve">Euro 2.269.892.000,00  </w:t>
    </w:r>
    <w:proofErr w:type="spellStart"/>
    <w:r>
      <w:t>Iscr</w:t>
    </w:r>
    <w:proofErr w:type="spellEnd"/>
    <w:r>
      <w:t>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542E"/>
    <w:rsid w:val="00757B8D"/>
    <w:rsid w:val="0077629A"/>
    <w:rsid w:val="00782F60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3573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Savino Marcella</cp:lastModifiedBy>
  <cp:revision>3</cp:revision>
  <dcterms:created xsi:type="dcterms:W3CDTF">2017-07-21T08:15:00Z</dcterms:created>
  <dcterms:modified xsi:type="dcterms:W3CDTF">2017-07-21T11:11:00Z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